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85E7A" w:rsidRDefault="00E85E7A" w:rsidP="00E85E7A">
      <w:pPr>
        <w:spacing w:before="100" w:beforeAutospacing="1" w:after="100" w:afterAutospacing="1"/>
        <w:outlineLvl w:val="0"/>
        <w:rPr>
          <w:rFonts w:ascii="Arial" w:eastAsia="Times New Roman" w:hAnsi="Arial" w:cs="Arial"/>
          <w:b/>
          <w:bCs/>
          <w:kern w:val="36"/>
          <w:sz w:val="22"/>
          <w:szCs w:val="22"/>
        </w:rPr>
      </w:pPr>
      <w:bookmarkStart w:id="0" w:name="_GoBack"/>
      <w:r>
        <w:rPr>
          <w:rFonts w:ascii="Arial" w:eastAsia="Times New Roman" w:hAnsi="Arial" w:cs="Arial"/>
          <w:b/>
          <w:bCs/>
          <w:kern w:val="36"/>
          <w:sz w:val="22"/>
          <w:szCs w:val="22"/>
        </w:rPr>
        <w:t xml:space="preserve">Read Me First </w:t>
      </w:r>
    </w:p>
    <w:bookmarkEnd w:id="0"/>
    <w:p w:rsidR="00E85E7A" w:rsidRPr="00E85E7A" w:rsidRDefault="00E85E7A" w:rsidP="00E85E7A">
      <w:pPr>
        <w:spacing w:before="100" w:beforeAutospacing="1" w:after="100" w:afterAutospacing="1"/>
        <w:outlineLvl w:val="0"/>
        <w:rPr>
          <w:rFonts w:ascii="Arial" w:eastAsia="Times New Roman" w:hAnsi="Arial" w:cs="Arial"/>
          <w:b/>
          <w:bCs/>
          <w:kern w:val="36"/>
          <w:sz w:val="22"/>
          <w:szCs w:val="22"/>
        </w:rPr>
      </w:pPr>
      <w:r w:rsidRPr="00E85E7A">
        <w:rPr>
          <w:rFonts w:ascii="Arial" w:eastAsia="Times New Roman" w:hAnsi="Arial" w:cs="Arial"/>
          <w:b/>
          <w:bCs/>
          <w:kern w:val="36"/>
          <w:sz w:val="22"/>
          <w:szCs w:val="22"/>
        </w:rPr>
        <w:t>HR in a Box: The Employee Handbook Deployment Guide</w:t>
      </w:r>
    </w:p>
    <w:p w:rsidR="00E85E7A" w:rsidRPr="00E85E7A" w:rsidRDefault="00E85E7A" w:rsidP="00E85E7A">
      <w:pPr>
        <w:spacing w:before="100" w:beforeAutospacing="1" w:after="100" w:afterAutospacing="1"/>
        <w:rPr>
          <w:rFonts w:ascii="Arial" w:eastAsia="Times New Roman" w:hAnsi="Arial" w:cs="Arial"/>
          <w:sz w:val="22"/>
          <w:szCs w:val="22"/>
        </w:rPr>
      </w:pPr>
      <w:r w:rsidRPr="00E85E7A">
        <w:rPr>
          <w:rFonts w:ascii="Arial" w:eastAsia="Times New Roman" w:hAnsi="Arial" w:cs="Arial"/>
          <w:sz w:val="22"/>
          <w:szCs w:val="22"/>
        </w:rPr>
        <w:t xml:space="preserve">Your Employee Handbook is the most important document in your business. While a contract of employment defines the </w:t>
      </w:r>
      <w:r w:rsidRPr="00E85E7A">
        <w:rPr>
          <w:rFonts w:ascii="Arial" w:eastAsia="Times New Roman" w:hAnsi="Arial" w:cs="Arial"/>
          <w:i/>
          <w:iCs/>
          <w:sz w:val="22"/>
          <w:szCs w:val="22"/>
        </w:rPr>
        <w:t>what</w:t>
      </w:r>
      <w:r w:rsidRPr="00E85E7A">
        <w:rPr>
          <w:rFonts w:ascii="Arial" w:eastAsia="Times New Roman" w:hAnsi="Arial" w:cs="Arial"/>
          <w:sz w:val="22"/>
          <w:szCs w:val="22"/>
        </w:rPr>
        <w:t xml:space="preserve">, this handbook defines the </w:t>
      </w:r>
      <w:r w:rsidRPr="00E85E7A">
        <w:rPr>
          <w:rFonts w:ascii="Arial" w:eastAsia="Times New Roman" w:hAnsi="Arial" w:cs="Arial"/>
          <w:b/>
          <w:bCs/>
          <w:i/>
          <w:iCs/>
          <w:sz w:val="22"/>
          <w:szCs w:val="22"/>
        </w:rPr>
        <w:t>how</w:t>
      </w:r>
      <w:r w:rsidRPr="00E85E7A">
        <w:rPr>
          <w:rFonts w:ascii="Arial" w:eastAsia="Times New Roman" w:hAnsi="Arial" w:cs="Arial"/>
          <w:sz w:val="22"/>
          <w:szCs w:val="22"/>
        </w:rPr>
        <w:t xml:space="preserve">. It translates your vision, mission, and values into actionable </w:t>
      </w:r>
      <w:proofErr w:type="spellStart"/>
      <w:r w:rsidRPr="00E85E7A">
        <w:rPr>
          <w:rFonts w:ascii="Arial" w:eastAsia="Times New Roman" w:hAnsi="Arial" w:cs="Arial"/>
          <w:sz w:val="22"/>
          <w:szCs w:val="22"/>
        </w:rPr>
        <w:t>behaviors</w:t>
      </w:r>
      <w:proofErr w:type="spellEnd"/>
      <w:r w:rsidRPr="00E85E7A">
        <w:rPr>
          <w:rFonts w:ascii="Arial" w:eastAsia="Times New Roman" w:hAnsi="Arial" w:cs="Arial"/>
          <w:sz w:val="22"/>
          <w:szCs w:val="22"/>
        </w:rPr>
        <w:t xml:space="preserve"> that protect your culture and your legal standing. </w:t>
      </w:r>
    </w:p>
    <w:p w:rsidR="00E85E7A" w:rsidRPr="00E85E7A" w:rsidRDefault="00E85E7A" w:rsidP="00E85E7A">
      <w:pPr>
        <w:spacing w:before="100" w:beforeAutospacing="1" w:after="100" w:afterAutospacing="1"/>
        <w:outlineLvl w:val="2"/>
        <w:rPr>
          <w:rFonts w:ascii="Arial" w:eastAsia="Times New Roman" w:hAnsi="Arial" w:cs="Arial"/>
          <w:b/>
          <w:bCs/>
          <w:sz w:val="22"/>
          <w:szCs w:val="22"/>
        </w:rPr>
      </w:pPr>
      <w:r w:rsidRPr="00E85E7A">
        <w:rPr>
          <w:rFonts w:ascii="Arial" w:eastAsia="Times New Roman" w:hAnsi="Arial" w:cs="Arial"/>
          <w:b/>
          <w:bCs/>
          <w:sz w:val="22"/>
          <w:szCs w:val="22"/>
        </w:rPr>
        <w:t>The Value of This Handbook</w:t>
      </w:r>
    </w:p>
    <w:p w:rsidR="00E85E7A" w:rsidRPr="00E85E7A" w:rsidRDefault="00E85E7A" w:rsidP="00E85E7A">
      <w:pPr>
        <w:spacing w:before="100" w:beforeAutospacing="1" w:after="100" w:afterAutospacing="1"/>
        <w:rPr>
          <w:rFonts w:ascii="Arial" w:eastAsia="Times New Roman" w:hAnsi="Arial" w:cs="Arial"/>
          <w:sz w:val="22"/>
          <w:szCs w:val="22"/>
        </w:rPr>
      </w:pPr>
      <w:r w:rsidRPr="00E85E7A">
        <w:rPr>
          <w:rFonts w:ascii="Arial" w:eastAsia="Times New Roman" w:hAnsi="Arial" w:cs="Arial"/>
          <w:sz w:val="22"/>
          <w:szCs w:val="22"/>
        </w:rPr>
        <w:t xml:space="preserve">This is not a "standard" template; it is a </w:t>
      </w:r>
      <w:r w:rsidRPr="00E85E7A">
        <w:rPr>
          <w:rFonts w:ascii="Arial" w:eastAsia="Times New Roman" w:hAnsi="Arial" w:cs="Arial"/>
          <w:b/>
          <w:bCs/>
          <w:sz w:val="22"/>
          <w:szCs w:val="22"/>
        </w:rPr>
        <w:t>2025–2027 Compliance Framework</w:t>
      </w:r>
      <w:r w:rsidRPr="00E85E7A">
        <w:rPr>
          <w:rFonts w:ascii="Arial" w:eastAsia="Times New Roman" w:hAnsi="Arial" w:cs="Arial"/>
          <w:sz w:val="22"/>
          <w:szCs w:val="22"/>
        </w:rPr>
        <w:t xml:space="preserve">. It serves three critical functions for your business: </w:t>
      </w:r>
    </w:p>
    <w:p w:rsidR="00E85E7A" w:rsidRPr="00E85E7A" w:rsidRDefault="00E85E7A" w:rsidP="00E85E7A">
      <w:pPr>
        <w:numPr>
          <w:ilvl w:val="0"/>
          <w:numId w:val="1"/>
        </w:numPr>
        <w:spacing w:before="100" w:beforeAutospacing="1" w:after="100" w:afterAutospacing="1"/>
        <w:rPr>
          <w:rFonts w:ascii="Arial" w:eastAsia="Times New Roman" w:hAnsi="Arial" w:cs="Arial"/>
          <w:sz w:val="22"/>
          <w:szCs w:val="22"/>
        </w:rPr>
      </w:pPr>
      <w:r w:rsidRPr="00E85E7A">
        <w:rPr>
          <w:rFonts w:ascii="Arial" w:eastAsia="Times New Roman" w:hAnsi="Arial" w:cs="Arial"/>
          <w:b/>
          <w:bCs/>
          <w:sz w:val="22"/>
          <w:szCs w:val="22"/>
        </w:rPr>
        <w:t>A Single Source of Truth:</w:t>
      </w:r>
      <w:r w:rsidRPr="00E85E7A">
        <w:rPr>
          <w:rFonts w:ascii="Arial" w:eastAsia="Times New Roman" w:hAnsi="Arial" w:cs="Arial"/>
          <w:sz w:val="22"/>
          <w:szCs w:val="22"/>
        </w:rPr>
        <w:t xml:space="preserve"> It removes management inconsistency by ensuring every employee and manager has the same answer to questions about leave, conduct, and benefits. </w:t>
      </w:r>
    </w:p>
    <w:p w:rsidR="00E85E7A" w:rsidRPr="00E85E7A" w:rsidRDefault="00E85E7A" w:rsidP="00E85E7A">
      <w:pPr>
        <w:numPr>
          <w:ilvl w:val="0"/>
          <w:numId w:val="1"/>
        </w:numPr>
        <w:spacing w:before="100" w:beforeAutospacing="1" w:after="100" w:afterAutospacing="1"/>
        <w:rPr>
          <w:rFonts w:ascii="Arial" w:eastAsia="Times New Roman" w:hAnsi="Arial" w:cs="Arial"/>
          <w:sz w:val="22"/>
          <w:szCs w:val="22"/>
        </w:rPr>
      </w:pPr>
      <w:r w:rsidRPr="00E85E7A">
        <w:rPr>
          <w:rFonts w:ascii="Arial" w:eastAsia="Times New Roman" w:hAnsi="Arial" w:cs="Arial"/>
          <w:b/>
          <w:bCs/>
          <w:sz w:val="22"/>
          <w:szCs w:val="22"/>
        </w:rPr>
        <w:t>A Shield of Evidence:</w:t>
      </w:r>
      <w:r w:rsidRPr="00E85E7A">
        <w:rPr>
          <w:rFonts w:ascii="Arial" w:eastAsia="Times New Roman" w:hAnsi="Arial" w:cs="Arial"/>
          <w:sz w:val="22"/>
          <w:szCs w:val="22"/>
        </w:rPr>
        <w:t xml:space="preserve"> In a modern UK legal landscape with Day-One rights, the signed </w:t>
      </w:r>
      <w:r w:rsidRPr="00E85E7A">
        <w:rPr>
          <w:rFonts w:ascii="Arial" w:eastAsia="Times New Roman" w:hAnsi="Arial" w:cs="Arial"/>
          <w:b/>
          <w:bCs/>
          <w:sz w:val="22"/>
          <w:szCs w:val="22"/>
        </w:rPr>
        <w:t>Employee Declaration</w:t>
      </w:r>
      <w:r w:rsidRPr="00E85E7A">
        <w:rPr>
          <w:rFonts w:ascii="Arial" w:eastAsia="Times New Roman" w:hAnsi="Arial" w:cs="Arial"/>
          <w:sz w:val="22"/>
          <w:szCs w:val="22"/>
        </w:rPr>
        <w:t xml:space="preserve"> (Section 11) is your primary defence in proving you communicated professional standards and statutory rights. </w:t>
      </w:r>
    </w:p>
    <w:p w:rsidR="00E85E7A" w:rsidRPr="00E85E7A" w:rsidRDefault="00E85E7A" w:rsidP="00E85E7A">
      <w:pPr>
        <w:numPr>
          <w:ilvl w:val="0"/>
          <w:numId w:val="1"/>
        </w:numPr>
        <w:spacing w:before="100" w:beforeAutospacing="1" w:after="100" w:afterAutospacing="1"/>
        <w:rPr>
          <w:rFonts w:ascii="Arial" w:eastAsia="Times New Roman" w:hAnsi="Arial" w:cs="Arial"/>
          <w:sz w:val="22"/>
          <w:szCs w:val="22"/>
        </w:rPr>
      </w:pPr>
      <w:r w:rsidRPr="00E85E7A">
        <w:rPr>
          <w:rFonts w:ascii="Arial" w:eastAsia="Times New Roman" w:hAnsi="Arial" w:cs="Arial"/>
          <w:b/>
          <w:bCs/>
          <w:sz w:val="22"/>
          <w:szCs w:val="22"/>
        </w:rPr>
        <w:t>A Cultural Compass:</w:t>
      </w:r>
      <w:r w:rsidRPr="00E85E7A">
        <w:rPr>
          <w:rFonts w:ascii="Arial" w:eastAsia="Times New Roman" w:hAnsi="Arial" w:cs="Arial"/>
          <w:sz w:val="22"/>
          <w:szCs w:val="22"/>
        </w:rPr>
        <w:t xml:space="preserve"> It explicitly defines your commitment to </w:t>
      </w:r>
      <w:r w:rsidRPr="00E85E7A">
        <w:rPr>
          <w:rFonts w:ascii="Arial" w:eastAsia="Times New Roman" w:hAnsi="Arial" w:cs="Arial"/>
          <w:b/>
          <w:bCs/>
          <w:sz w:val="22"/>
          <w:szCs w:val="22"/>
        </w:rPr>
        <w:t>Inclusion</w:t>
      </w:r>
      <w:r w:rsidRPr="00E85E7A">
        <w:rPr>
          <w:rFonts w:ascii="Arial" w:eastAsia="Times New Roman" w:hAnsi="Arial" w:cs="Arial"/>
          <w:sz w:val="22"/>
          <w:szCs w:val="22"/>
        </w:rPr>
        <w:t xml:space="preserve">, </w:t>
      </w:r>
      <w:r w:rsidRPr="00E85E7A">
        <w:rPr>
          <w:rFonts w:ascii="Arial" w:eastAsia="Times New Roman" w:hAnsi="Arial" w:cs="Arial"/>
          <w:b/>
          <w:bCs/>
          <w:sz w:val="22"/>
          <w:szCs w:val="22"/>
        </w:rPr>
        <w:t>Psychological Safety</w:t>
      </w:r>
      <w:r w:rsidRPr="00E85E7A">
        <w:rPr>
          <w:rFonts w:ascii="Arial" w:eastAsia="Times New Roman" w:hAnsi="Arial" w:cs="Arial"/>
          <w:sz w:val="22"/>
          <w:szCs w:val="22"/>
        </w:rPr>
        <w:t xml:space="preserve">, and the </w:t>
      </w:r>
      <w:r w:rsidRPr="00E85E7A">
        <w:rPr>
          <w:rFonts w:ascii="Arial" w:eastAsia="Times New Roman" w:hAnsi="Arial" w:cs="Arial"/>
          <w:b/>
          <w:bCs/>
          <w:sz w:val="22"/>
          <w:szCs w:val="22"/>
        </w:rPr>
        <w:t>Right to Switch Off</w:t>
      </w:r>
      <w:r w:rsidRPr="00E85E7A">
        <w:rPr>
          <w:rFonts w:ascii="Arial" w:eastAsia="Times New Roman" w:hAnsi="Arial" w:cs="Arial"/>
          <w:sz w:val="22"/>
          <w:szCs w:val="22"/>
        </w:rPr>
        <w:t xml:space="preserve">, helping you attract and retain high-integrity talent. </w:t>
      </w:r>
    </w:p>
    <w:p w:rsidR="00E85E7A" w:rsidRPr="00E85E7A" w:rsidRDefault="00E85E7A" w:rsidP="00E85E7A">
      <w:pPr>
        <w:spacing w:before="100" w:beforeAutospacing="1" w:after="100" w:afterAutospacing="1"/>
        <w:rPr>
          <w:rFonts w:ascii="Arial" w:eastAsia="Times New Roman" w:hAnsi="Arial" w:cs="Arial"/>
          <w:sz w:val="22"/>
          <w:szCs w:val="22"/>
        </w:rPr>
      </w:pPr>
      <w:r w:rsidRPr="00E85E7A">
        <w:rPr>
          <w:rFonts w:ascii="Arial" w:eastAsia="Times New Roman" w:hAnsi="Arial" w:cs="Arial"/>
          <w:b/>
          <w:bCs/>
          <w:sz w:val="22"/>
          <w:szCs w:val="22"/>
        </w:rPr>
        <w:t>UK</w:t>
      </w:r>
      <w:r>
        <w:rPr>
          <w:rFonts w:ascii="Arial" w:eastAsia="Times New Roman" w:hAnsi="Arial" w:cs="Arial"/>
          <w:b/>
          <w:bCs/>
          <w:sz w:val="22"/>
          <w:szCs w:val="22"/>
        </w:rPr>
        <w:t xml:space="preserve"> </w:t>
      </w:r>
      <w:r w:rsidRPr="00E85E7A">
        <w:rPr>
          <w:rFonts w:ascii="Arial" w:eastAsia="Times New Roman" w:hAnsi="Arial" w:cs="Arial"/>
          <w:b/>
          <w:bCs/>
          <w:sz w:val="22"/>
          <w:szCs w:val="22"/>
        </w:rPr>
        <w:t>EMPLOYMENT</w:t>
      </w:r>
      <w:r>
        <w:rPr>
          <w:rFonts w:ascii="Arial" w:eastAsia="Times New Roman" w:hAnsi="Arial" w:cs="Arial"/>
          <w:b/>
          <w:bCs/>
          <w:sz w:val="22"/>
          <w:szCs w:val="22"/>
        </w:rPr>
        <w:t xml:space="preserve"> </w:t>
      </w:r>
      <w:r w:rsidRPr="00E85E7A">
        <w:rPr>
          <w:rFonts w:ascii="Arial" w:eastAsia="Times New Roman" w:hAnsi="Arial" w:cs="Arial"/>
          <w:b/>
          <w:bCs/>
          <w:sz w:val="22"/>
          <w:szCs w:val="22"/>
        </w:rPr>
        <w:t>HANDBOOK</w:t>
      </w:r>
      <w:r>
        <w:rPr>
          <w:rFonts w:ascii="Arial" w:eastAsia="Times New Roman" w:hAnsi="Arial" w:cs="Arial"/>
          <w:b/>
          <w:bCs/>
          <w:sz w:val="22"/>
          <w:szCs w:val="22"/>
        </w:rPr>
        <w:t xml:space="preserve"> </w:t>
      </w:r>
      <w:r w:rsidRPr="00E85E7A">
        <w:rPr>
          <w:rFonts w:ascii="Arial" w:eastAsia="Times New Roman" w:hAnsi="Arial" w:cs="Arial"/>
          <w:b/>
          <w:bCs/>
          <w:sz w:val="22"/>
          <w:szCs w:val="22"/>
        </w:rPr>
        <w:t>TEMPLATE</w:t>
      </w:r>
    </w:p>
    <w:p w:rsidR="00E85E7A" w:rsidRPr="00E85E7A" w:rsidRDefault="00E85E7A" w:rsidP="00E85E7A">
      <w:pPr>
        <w:numPr>
          <w:ilvl w:val="1"/>
          <w:numId w:val="2"/>
        </w:numPr>
        <w:spacing w:before="100" w:beforeAutospacing="1" w:after="100" w:afterAutospacing="1"/>
        <w:rPr>
          <w:rFonts w:ascii="Arial" w:eastAsia="Times New Roman" w:hAnsi="Arial" w:cs="Arial"/>
          <w:sz w:val="22"/>
          <w:szCs w:val="22"/>
        </w:rPr>
      </w:pPr>
      <w:r w:rsidRPr="00E85E7A">
        <w:rPr>
          <w:rFonts w:ascii="Arial" w:eastAsia="Times New Roman" w:hAnsi="Arial" w:cs="Arial"/>
          <w:i/>
          <w:iCs/>
          <w:sz w:val="22"/>
          <w:szCs w:val="22"/>
        </w:rPr>
        <w:t>The Master Document:</w:t>
      </w:r>
      <w:r w:rsidRPr="00E85E7A">
        <w:rPr>
          <w:rFonts w:ascii="Arial" w:eastAsia="Times New Roman" w:hAnsi="Arial" w:cs="Arial"/>
          <w:sz w:val="22"/>
          <w:szCs w:val="22"/>
        </w:rPr>
        <w:t xml:space="preserve"> 11 Sections of FCIPD-verified policies covering everything from </w:t>
      </w:r>
      <w:r w:rsidRPr="00E85E7A">
        <w:rPr>
          <w:rFonts w:ascii="Arial" w:eastAsia="Times New Roman" w:hAnsi="Arial" w:cs="Arial"/>
          <w:b/>
          <w:bCs/>
          <w:sz w:val="22"/>
          <w:szCs w:val="22"/>
        </w:rPr>
        <w:t>Anti-Harassment Preventative Duties</w:t>
      </w:r>
      <w:r w:rsidRPr="00E85E7A">
        <w:rPr>
          <w:rFonts w:ascii="Arial" w:eastAsia="Times New Roman" w:hAnsi="Arial" w:cs="Arial"/>
          <w:sz w:val="22"/>
          <w:szCs w:val="22"/>
        </w:rPr>
        <w:t xml:space="preserve"> to </w:t>
      </w:r>
      <w:r w:rsidRPr="00E85E7A">
        <w:rPr>
          <w:rFonts w:ascii="Arial" w:eastAsia="Times New Roman" w:hAnsi="Arial" w:cs="Arial"/>
          <w:b/>
          <w:bCs/>
          <w:sz w:val="22"/>
          <w:szCs w:val="22"/>
        </w:rPr>
        <w:t>Day-One SSP Rights</w:t>
      </w:r>
      <w:r w:rsidRPr="00E85E7A">
        <w:rPr>
          <w:rFonts w:ascii="Arial" w:eastAsia="Times New Roman" w:hAnsi="Arial" w:cs="Arial"/>
          <w:sz w:val="22"/>
          <w:szCs w:val="22"/>
        </w:rPr>
        <w:t xml:space="preserve">. </w:t>
      </w:r>
    </w:p>
    <w:p w:rsidR="00E85E7A" w:rsidRPr="00E85E7A" w:rsidRDefault="00E85E7A" w:rsidP="00E85E7A">
      <w:pPr>
        <w:pStyle w:val="NormalWeb"/>
        <w:rPr>
          <w:rFonts w:ascii="Arial" w:hAnsi="Arial" w:cs="Arial"/>
          <w:sz w:val="22"/>
          <w:szCs w:val="22"/>
        </w:rPr>
      </w:pPr>
      <w:r w:rsidRPr="00E85E7A">
        <w:rPr>
          <w:rFonts w:ascii="Arial" w:hAnsi="Arial" w:cs="Arial"/>
          <w:sz w:val="22"/>
          <w:szCs w:val="22"/>
        </w:rPr>
        <w:t xml:space="preserve">Based on high-integrity HR standards and the evolving legal landscape, here is the best practice guide for managing your </w:t>
      </w:r>
      <w:r w:rsidRPr="00E85E7A">
        <w:rPr>
          <w:rFonts w:ascii="Arial" w:hAnsi="Arial" w:cs="Arial"/>
          <w:b/>
          <w:bCs/>
          <w:sz w:val="22"/>
          <w:szCs w:val="22"/>
        </w:rPr>
        <w:t>UK Employment Handbook</w:t>
      </w:r>
      <w:r w:rsidRPr="00E85E7A">
        <w:rPr>
          <w:rFonts w:ascii="Arial" w:hAnsi="Arial" w:cs="Arial"/>
          <w:sz w:val="22"/>
          <w:szCs w:val="22"/>
        </w:rPr>
        <w:t xml:space="preserve"> to ensure it remains a "living" protective shield for your business.</w:t>
      </w:r>
    </w:p>
    <w:p w:rsidR="00E85E7A" w:rsidRPr="00E85E7A" w:rsidRDefault="00E85E7A" w:rsidP="00E85E7A">
      <w:pPr>
        <w:pStyle w:val="Heading3"/>
        <w:rPr>
          <w:rFonts w:ascii="Arial" w:hAnsi="Arial" w:cs="Arial"/>
          <w:sz w:val="22"/>
          <w:szCs w:val="22"/>
        </w:rPr>
      </w:pPr>
      <w:r w:rsidRPr="00E85E7A">
        <w:rPr>
          <w:rFonts w:ascii="Arial" w:hAnsi="Arial" w:cs="Arial"/>
          <w:sz w:val="22"/>
          <w:szCs w:val="22"/>
        </w:rPr>
        <w:t>1. Where Should It Be Kept? (Accessibility &amp; Version Control)</w:t>
      </w:r>
    </w:p>
    <w:p w:rsidR="00E85E7A" w:rsidRPr="00E85E7A" w:rsidRDefault="00E85E7A" w:rsidP="00E85E7A">
      <w:pPr>
        <w:pStyle w:val="NormalWeb"/>
        <w:rPr>
          <w:rFonts w:ascii="Arial" w:hAnsi="Arial" w:cs="Arial"/>
          <w:sz w:val="22"/>
          <w:szCs w:val="22"/>
        </w:rPr>
      </w:pPr>
      <w:r w:rsidRPr="00E85E7A">
        <w:rPr>
          <w:rFonts w:ascii="Arial" w:hAnsi="Arial" w:cs="Arial"/>
          <w:sz w:val="22"/>
          <w:szCs w:val="22"/>
        </w:rPr>
        <w:t>The goal is to ensure your "Single Source of Truth" is accessible but protected from unauthori</w:t>
      </w:r>
      <w:r>
        <w:rPr>
          <w:rFonts w:ascii="Arial" w:hAnsi="Arial" w:cs="Arial"/>
          <w:sz w:val="22"/>
          <w:szCs w:val="22"/>
        </w:rPr>
        <w:t>s</w:t>
      </w:r>
      <w:r w:rsidRPr="00E85E7A">
        <w:rPr>
          <w:rFonts w:ascii="Arial" w:hAnsi="Arial" w:cs="Arial"/>
          <w:sz w:val="22"/>
          <w:szCs w:val="22"/>
        </w:rPr>
        <w:t>ed edits.</w:t>
      </w:r>
    </w:p>
    <w:p w:rsidR="00E85E7A" w:rsidRPr="00E85E7A" w:rsidRDefault="00E85E7A" w:rsidP="00E85E7A">
      <w:pPr>
        <w:pStyle w:val="NormalWeb"/>
        <w:numPr>
          <w:ilvl w:val="0"/>
          <w:numId w:val="3"/>
        </w:numPr>
        <w:rPr>
          <w:rFonts w:ascii="Arial" w:hAnsi="Arial" w:cs="Arial"/>
          <w:sz w:val="22"/>
          <w:szCs w:val="22"/>
        </w:rPr>
      </w:pPr>
      <w:r w:rsidRPr="00E85E7A">
        <w:rPr>
          <w:rFonts w:ascii="Arial" w:hAnsi="Arial" w:cs="Arial"/>
          <w:b/>
          <w:bCs/>
          <w:sz w:val="22"/>
          <w:szCs w:val="22"/>
        </w:rPr>
        <w:t>The Master Digital Copy:</w:t>
      </w:r>
      <w:r w:rsidRPr="00E85E7A">
        <w:rPr>
          <w:rFonts w:ascii="Arial" w:hAnsi="Arial" w:cs="Arial"/>
          <w:sz w:val="22"/>
          <w:szCs w:val="22"/>
        </w:rPr>
        <w:t xml:space="preserve"> Store the editable </w:t>
      </w:r>
      <w:r w:rsidRPr="00E85E7A">
        <w:rPr>
          <w:rStyle w:val="HTMLCode"/>
          <w:rFonts w:ascii="Arial" w:hAnsi="Arial" w:cs="Arial"/>
          <w:sz w:val="22"/>
          <w:szCs w:val="22"/>
        </w:rPr>
        <w:t>.</w:t>
      </w:r>
      <w:proofErr w:type="spellStart"/>
      <w:r w:rsidRPr="00E85E7A">
        <w:rPr>
          <w:rStyle w:val="HTMLCode"/>
          <w:rFonts w:ascii="Arial" w:hAnsi="Arial" w:cs="Arial"/>
          <w:sz w:val="22"/>
          <w:szCs w:val="22"/>
        </w:rPr>
        <w:t>docx</w:t>
      </w:r>
      <w:proofErr w:type="spellEnd"/>
      <w:r w:rsidRPr="00E85E7A">
        <w:rPr>
          <w:rFonts w:ascii="Arial" w:hAnsi="Arial" w:cs="Arial"/>
          <w:sz w:val="22"/>
          <w:szCs w:val="22"/>
        </w:rPr>
        <w:t xml:space="preserve"> file in a secure, restricted folder (e.g., a "Management Only" drive) to ensure only the business owner or HR Lead can make changes.</w:t>
      </w:r>
    </w:p>
    <w:p w:rsidR="00E85E7A" w:rsidRPr="00E85E7A" w:rsidRDefault="00E85E7A" w:rsidP="00E85E7A">
      <w:pPr>
        <w:pStyle w:val="NormalWeb"/>
        <w:numPr>
          <w:ilvl w:val="0"/>
          <w:numId w:val="3"/>
        </w:numPr>
        <w:rPr>
          <w:rFonts w:ascii="Arial" w:hAnsi="Arial" w:cs="Arial"/>
          <w:sz w:val="22"/>
          <w:szCs w:val="22"/>
        </w:rPr>
      </w:pPr>
      <w:r w:rsidRPr="00E85E7A">
        <w:rPr>
          <w:rFonts w:ascii="Arial" w:hAnsi="Arial" w:cs="Arial"/>
          <w:b/>
          <w:bCs/>
          <w:sz w:val="22"/>
          <w:szCs w:val="22"/>
        </w:rPr>
        <w:t>The Employee Access Point:</w:t>
      </w:r>
      <w:r w:rsidRPr="00E85E7A">
        <w:rPr>
          <w:rFonts w:ascii="Arial" w:hAnsi="Arial" w:cs="Arial"/>
          <w:sz w:val="22"/>
          <w:szCs w:val="22"/>
        </w:rPr>
        <w:t xml:space="preserve"> Publish a "Read-Only" PDF version on a shared company drive, intranet, or a platform like Google Drive or SharePoint.</w:t>
      </w:r>
    </w:p>
    <w:p w:rsidR="00E85E7A" w:rsidRPr="00E85E7A" w:rsidRDefault="00E85E7A" w:rsidP="00E85E7A">
      <w:pPr>
        <w:pStyle w:val="NormalWeb"/>
        <w:numPr>
          <w:ilvl w:val="0"/>
          <w:numId w:val="3"/>
        </w:numPr>
        <w:rPr>
          <w:rFonts w:ascii="Arial" w:hAnsi="Arial" w:cs="Arial"/>
          <w:sz w:val="22"/>
          <w:szCs w:val="22"/>
        </w:rPr>
      </w:pPr>
      <w:r w:rsidRPr="00E85E7A">
        <w:rPr>
          <w:rFonts w:ascii="Arial" w:hAnsi="Arial" w:cs="Arial"/>
          <w:b/>
          <w:bCs/>
          <w:sz w:val="22"/>
          <w:szCs w:val="22"/>
        </w:rPr>
        <w:t>Physical Copy:</w:t>
      </w:r>
      <w:r w:rsidRPr="00E85E7A">
        <w:rPr>
          <w:rFonts w:ascii="Arial" w:hAnsi="Arial" w:cs="Arial"/>
          <w:sz w:val="22"/>
          <w:szCs w:val="22"/>
        </w:rPr>
        <w:t xml:space="preserve"> While a digital version is preferred for version control, keep one printed copy in the main office for employees who may not have regular desk/computer access.</w:t>
      </w:r>
    </w:p>
    <w:p w:rsidR="00E85E7A" w:rsidRPr="00E85E7A" w:rsidRDefault="00E85E7A" w:rsidP="00E85E7A">
      <w:pPr>
        <w:pStyle w:val="Heading3"/>
        <w:rPr>
          <w:rFonts w:ascii="Arial" w:hAnsi="Arial" w:cs="Arial"/>
          <w:sz w:val="22"/>
          <w:szCs w:val="22"/>
        </w:rPr>
      </w:pPr>
      <w:r w:rsidRPr="00E85E7A">
        <w:rPr>
          <w:rFonts w:ascii="Arial" w:hAnsi="Arial" w:cs="Arial"/>
          <w:sz w:val="22"/>
          <w:szCs w:val="22"/>
        </w:rPr>
        <w:t>2. How Often Should You Update It?</w:t>
      </w:r>
    </w:p>
    <w:p w:rsidR="00E85E7A" w:rsidRPr="00E85E7A" w:rsidRDefault="00E85E7A" w:rsidP="00E85E7A">
      <w:pPr>
        <w:pStyle w:val="NormalWeb"/>
        <w:rPr>
          <w:rFonts w:ascii="Arial" w:hAnsi="Arial" w:cs="Arial"/>
          <w:sz w:val="22"/>
          <w:szCs w:val="22"/>
        </w:rPr>
      </w:pPr>
      <w:r w:rsidRPr="00E85E7A">
        <w:rPr>
          <w:rFonts w:ascii="Arial" w:hAnsi="Arial" w:cs="Arial"/>
          <w:sz w:val="22"/>
          <w:szCs w:val="22"/>
        </w:rPr>
        <w:t>A handbook that is three years out of date can actually become a legal liability.</w:t>
      </w:r>
    </w:p>
    <w:p w:rsidR="00E85E7A" w:rsidRPr="00E85E7A" w:rsidRDefault="00E85E7A" w:rsidP="00E85E7A">
      <w:pPr>
        <w:pStyle w:val="NormalWeb"/>
        <w:numPr>
          <w:ilvl w:val="0"/>
          <w:numId w:val="4"/>
        </w:numPr>
        <w:rPr>
          <w:rFonts w:ascii="Arial" w:hAnsi="Arial" w:cs="Arial"/>
          <w:sz w:val="22"/>
          <w:szCs w:val="22"/>
        </w:rPr>
      </w:pPr>
      <w:r w:rsidRPr="00E85E7A">
        <w:rPr>
          <w:rFonts w:ascii="Arial" w:hAnsi="Arial" w:cs="Arial"/>
          <w:b/>
          <w:bCs/>
          <w:sz w:val="22"/>
          <w:szCs w:val="22"/>
        </w:rPr>
        <w:lastRenderedPageBreak/>
        <w:t>The Annual Audit:</w:t>
      </w:r>
      <w:r w:rsidRPr="00E85E7A">
        <w:rPr>
          <w:rFonts w:ascii="Arial" w:hAnsi="Arial" w:cs="Arial"/>
          <w:sz w:val="22"/>
          <w:szCs w:val="22"/>
        </w:rPr>
        <w:t xml:space="preserve"> At a minimum, perform a full review once a year—typically in </w:t>
      </w:r>
      <w:r w:rsidRPr="00E85E7A">
        <w:rPr>
          <w:rFonts w:ascii="Arial" w:hAnsi="Arial" w:cs="Arial"/>
          <w:b/>
          <w:bCs/>
          <w:sz w:val="22"/>
          <w:szCs w:val="22"/>
        </w:rPr>
        <w:t>April</w:t>
      </w:r>
      <w:r w:rsidRPr="00E85E7A">
        <w:rPr>
          <w:rFonts w:ascii="Arial" w:hAnsi="Arial" w:cs="Arial"/>
          <w:sz w:val="22"/>
          <w:szCs w:val="22"/>
        </w:rPr>
        <w:t xml:space="preserve"> to align with the UK’s annual statutory rate changes (National Minimum Wage, SSP, and family leave rates).</w:t>
      </w:r>
    </w:p>
    <w:p w:rsidR="00E85E7A" w:rsidRPr="00E85E7A" w:rsidRDefault="00E85E7A" w:rsidP="00E85E7A">
      <w:pPr>
        <w:pStyle w:val="NormalWeb"/>
        <w:numPr>
          <w:ilvl w:val="0"/>
          <w:numId w:val="4"/>
        </w:numPr>
        <w:rPr>
          <w:rFonts w:ascii="Arial" w:hAnsi="Arial" w:cs="Arial"/>
          <w:sz w:val="22"/>
          <w:szCs w:val="22"/>
        </w:rPr>
      </w:pPr>
      <w:r w:rsidRPr="00E85E7A">
        <w:rPr>
          <w:rFonts w:ascii="Arial" w:hAnsi="Arial" w:cs="Arial"/>
          <w:b/>
          <w:bCs/>
          <w:sz w:val="22"/>
          <w:szCs w:val="22"/>
        </w:rPr>
        <w:t>The Legislative Trigger:</w:t>
      </w:r>
      <w:r w:rsidRPr="00E85E7A">
        <w:rPr>
          <w:rFonts w:ascii="Arial" w:hAnsi="Arial" w:cs="Arial"/>
          <w:sz w:val="22"/>
          <w:szCs w:val="22"/>
        </w:rPr>
        <w:t xml:space="preserve"> Between 2025 and 2027, the UK is seeing significant shifts in "Day-One" rights and "Preventative Duties". You should update the handbook immediately whenever a major law changes, such as the </w:t>
      </w:r>
      <w:r w:rsidRPr="00E85E7A">
        <w:rPr>
          <w:rFonts w:ascii="Arial" w:hAnsi="Arial" w:cs="Arial"/>
          <w:b/>
          <w:bCs/>
          <w:sz w:val="22"/>
          <w:szCs w:val="22"/>
        </w:rPr>
        <w:t>Right to Disconnect</w:t>
      </w:r>
      <w:r w:rsidRPr="00E85E7A">
        <w:rPr>
          <w:rFonts w:ascii="Arial" w:hAnsi="Arial" w:cs="Arial"/>
          <w:sz w:val="22"/>
          <w:szCs w:val="22"/>
        </w:rPr>
        <w:t xml:space="preserve"> or </w:t>
      </w:r>
      <w:r w:rsidRPr="00E85E7A">
        <w:rPr>
          <w:rFonts w:ascii="Arial" w:hAnsi="Arial" w:cs="Arial"/>
          <w:b/>
          <w:bCs/>
          <w:sz w:val="22"/>
          <w:szCs w:val="22"/>
        </w:rPr>
        <w:t>Proactive Anti-Harassment</w:t>
      </w:r>
      <w:r w:rsidRPr="00E85E7A">
        <w:rPr>
          <w:rFonts w:ascii="Arial" w:hAnsi="Arial" w:cs="Arial"/>
          <w:sz w:val="22"/>
          <w:szCs w:val="22"/>
        </w:rPr>
        <w:t xml:space="preserve"> mandates.</w:t>
      </w:r>
    </w:p>
    <w:p w:rsidR="00E85E7A" w:rsidRPr="00E85E7A" w:rsidRDefault="00E85E7A" w:rsidP="00E85E7A">
      <w:pPr>
        <w:pStyle w:val="NormalWeb"/>
        <w:numPr>
          <w:ilvl w:val="0"/>
          <w:numId w:val="4"/>
        </w:numPr>
        <w:rPr>
          <w:rFonts w:ascii="Arial" w:hAnsi="Arial" w:cs="Arial"/>
          <w:sz w:val="22"/>
          <w:szCs w:val="22"/>
        </w:rPr>
      </w:pPr>
      <w:r w:rsidRPr="00E85E7A">
        <w:rPr>
          <w:rFonts w:ascii="Arial" w:hAnsi="Arial" w:cs="Arial"/>
          <w:b/>
          <w:bCs/>
          <w:sz w:val="22"/>
          <w:szCs w:val="22"/>
        </w:rPr>
        <w:t>The Version Stamp:</w:t>
      </w:r>
      <w:r w:rsidRPr="00E85E7A">
        <w:rPr>
          <w:rFonts w:ascii="Arial" w:hAnsi="Arial" w:cs="Arial"/>
          <w:sz w:val="22"/>
          <w:szCs w:val="22"/>
        </w:rPr>
        <w:t xml:space="preserve"> Always include a "Version Number" and "Last Revised Date" on the front cover so employees know they are looking at the most current rules.</w:t>
      </w:r>
    </w:p>
    <w:p w:rsidR="00E85E7A" w:rsidRPr="00E85E7A" w:rsidRDefault="00E85E7A" w:rsidP="00E85E7A">
      <w:pPr>
        <w:pStyle w:val="Heading3"/>
        <w:rPr>
          <w:rFonts w:ascii="Arial" w:hAnsi="Arial" w:cs="Arial"/>
          <w:sz w:val="22"/>
          <w:szCs w:val="22"/>
        </w:rPr>
      </w:pPr>
      <w:r w:rsidRPr="00E85E7A">
        <w:rPr>
          <w:rFonts w:ascii="Arial" w:hAnsi="Arial" w:cs="Arial"/>
          <w:sz w:val="22"/>
          <w:szCs w:val="22"/>
        </w:rPr>
        <w:t>3. Best Practice: The "Communication Loop"</w:t>
      </w:r>
    </w:p>
    <w:p w:rsidR="00E85E7A" w:rsidRPr="00E85E7A" w:rsidRDefault="00E85E7A" w:rsidP="00E85E7A">
      <w:pPr>
        <w:pStyle w:val="NormalWeb"/>
        <w:rPr>
          <w:rFonts w:ascii="Arial" w:hAnsi="Arial" w:cs="Arial"/>
          <w:sz w:val="22"/>
          <w:szCs w:val="22"/>
        </w:rPr>
      </w:pPr>
      <w:r w:rsidRPr="00E85E7A">
        <w:rPr>
          <w:rFonts w:ascii="Arial" w:hAnsi="Arial" w:cs="Arial"/>
          <w:sz w:val="22"/>
          <w:szCs w:val="22"/>
        </w:rPr>
        <w:t>Simply updating the file isn't enough; you must prove the employees are aware of the changes.</w:t>
      </w:r>
    </w:p>
    <w:p w:rsidR="00E85E7A" w:rsidRPr="00E85E7A" w:rsidRDefault="00E85E7A" w:rsidP="00E85E7A">
      <w:pPr>
        <w:pStyle w:val="NormalWeb"/>
        <w:numPr>
          <w:ilvl w:val="0"/>
          <w:numId w:val="5"/>
        </w:numPr>
        <w:rPr>
          <w:rFonts w:ascii="Arial" w:hAnsi="Arial" w:cs="Arial"/>
          <w:sz w:val="22"/>
          <w:szCs w:val="22"/>
        </w:rPr>
      </w:pPr>
      <w:r w:rsidRPr="00E85E7A">
        <w:rPr>
          <w:rFonts w:ascii="Arial" w:hAnsi="Arial" w:cs="Arial"/>
          <w:b/>
          <w:bCs/>
          <w:sz w:val="22"/>
          <w:szCs w:val="22"/>
        </w:rPr>
        <w:t>The Announcement:</w:t>
      </w:r>
      <w:r w:rsidRPr="00E85E7A">
        <w:rPr>
          <w:rFonts w:ascii="Arial" w:hAnsi="Arial" w:cs="Arial"/>
          <w:sz w:val="22"/>
          <w:szCs w:val="22"/>
        </w:rPr>
        <w:t xml:space="preserve"> When a significant policy is updated (like Section 3.3 regarding the </w:t>
      </w:r>
      <w:r w:rsidRPr="00E85E7A">
        <w:rPr>
          <w:rFonts w:ascii="Arial" w:hAnsi="Arial" w:cs="Arial"/>
          <w:b/>
          <w:bCs/>
          <w:sz w:val="22"/>
          <w:szCs w:val="22"/>
        </w:rPr>
        <w:t>Right to Switch Off</w:t>
      </w:r>
      <w:r w:rsidRPr="00E85E7A">
        <w:rPr>
          <w:rFonts w:ascii="Arial" w:hAnsi="Arial" w:cs="Arial"/>
          <w:sz w:val="22"/>
          <w:szCs w:val="22"/>
        </w:rPr>
        <w:t>), send a company-wide email highlighting the specific change.</w:t>
      </w:r>
    </w:p>
    <w:p w:rsidR="00E85E7A" w:rsidRPr="00E85E7A" w:rsidRDefault="00E85E7A" w:rsidP="00E85E7A">
      <w:pPr>
        <w:pStyle w:val="NormalWeb"/>
        <w:numPr>
          <w:ilvl w:val="0"/>
          <w:numId w:val="5"/>
        </w:numPr>
        <w:rPr>
          <w:rFonts w:ascii="Arial" w:hAnsi="Arial" w:cs="Arial"/>
          <w:sz w:val="22"/>
          <w:szCs w:val="22"/>
        </w:rPr>
      </w:pPr>
      <w:r w:rsidRPr="00E85E7A">
        <w:rPr>
          <w:rFonts w:ascii="Arial" w:hAnsi="Arial" w:cs="Arial"/>
          <w:b/>
          <w:bCs/>
          <w:sz w:val="22"/>
          <w:szCs w:val="22"/>
        </w:rPr>
        <w:t>Re-Sign Protocol:</w:t>
      </w:r>
      <w:r w:rsidRPr="00E85E7A">
        <w:rPr>
          <w:rFonts w:ascii="Arial" w:hAnsi="Arial" w:cs="Arial"/>
          <w:sz w:val="22"/>
          <w:szCs w:val="22"/>
        </w:rPr>
        <w:t xml:space="preserve"> If you make a major structural change to the handbook, have every employee re-sign the </w:t>
      </w:r>
      <w:r w:rsidRPr="00E85E7A">
        <w:rPr>
          <w:rFonts w:ascii="Arial" w:hAnsi="Arial" w:cs="Arial"/>
          <w:b/>
          <w:bCs/>
          <w:sz w:val="22"/>
          <w:szCs w:val="22"/>
        </w:rPr>
        <w:t>Declaration &amp; Sign-off (Section 11)</w:t>
      </w:r>
      <w:r w:rsidRPr="00E85E7A">
        <w:rPr>
          <w:rFonts w:ascii="Arial" w:hAnsi="Arial" w:cs="Arial"/>
          <w:sz w:val="22"/>
          <w:szCs w:val="22"/>
        </w:rPr>
        <w:t>.</w:t>
      </w:r>
    </w:p>
    <w:p w:rsidR="00E85E7A" w:rsidRPr="00E85E7A" w:rsidRDefault="00E85E7A" w:rsidP="00E85E7A">
      <w:pPr>
        <w:pStyle w:val="NormalWeb"/>
        <w:numPr>
          <w:ilvl w:val="0"/>
          <w:numId w:val="5"/>
        </w:numPr>
        <w:rPr>
          <w:rFonts w:ascii="Arial" w:hAnsi="Arial" w:cs="Arial"/>
          <w:sz w:val="22"/>
          <w:szCs w:val="22"/>
        </w:rPr>
      </w:pPr>
      <w:r w:rsidRPr="00E85E7A">
        <w:rPr>
          <w:rFonts w:ascii="Arial" w:hAnsi="Arial" w:cs="Arial"/>
          <w:b/>
          <w:bCs/>
          <w:sz w:val="22"/>
          <w:szCs w:val="22"/>
        </w:rPr>
        <w:t>The 6-Year Rule:</w:t>
      </w:r>
      <w:r w:rsidRPr="00E85E7A">
        <w:rPr>
          <w:rFonts w:ascii="Arial" w:hAnsi="Arial" w:cs="Arial"/>
          <w:sz w:val="22"/>
          <w:szCs w:val="22"/>
        </w:rPr>
        <w:t xml:space="preserve"> Keep a digital archive of </w:t>
      </w:r>
      <w:r w:rsidRPr="00E85E7A">
        <w:rPr>
          <w:rFonts w:ascii="Arial" w:hAnsi="Arial" w:cs="Arial"/>
          <w:i/>
          <w:iCs/>
          <w:sz w:val="22"/>
          <w:szCs w:val="22"/>
        </w:rPr>
        <w:t>every</w:t>
      </w:r>
      <w:r w:rsidRPr="00E85E7A">
        <w:rPr>
          <w:rFonts w:ascii="Arial" w:hAnsi="Arial" w:cs="Arial"/>
          <w:sz w:val="22"/>
          <w:szCs w:val="22"/>
        </w:rPr>
        <w:t xml:space="preserve"> previous version of your handbook for </w:t>
      </w:r>
      <w:r w:rsidRPr="00E85E7A">
        <w:rPr>
          <w:rFonts w:ascii="Arial" w:hAnsi="Arial" w:cs="Arial"/>
          <w:b/>
          <w:bCs/>
          <w:sz w:val="22"/>
          <w:szCs w:val="22"/>
        </w:rPr>
        <w:t>6 years</w:t>
      </w:r>
      <w:r w:rsidRPr="00E85E7A">
        <w:rPr>
          <w:rFonts w:ascii="Arial" w:hAnsi="Arial" w:cs="Arial"/>
          <w:sz w:val="22"/>
          <w:szCs w:val="22"/>
        </w:rPr>
        <w:t>. If a former employee brings a claim years later, you need to prove exactly what the policy was on the day the incident allegedly occurred.</w:t>
      </w:r>
    </w:p>
    <w:p w:rsidR="00E85E7A" w:rsidRPr="00E85E7A" w:rsidRDefault="00E85E7A" w:rsidP="00E85E7A">
      <w:pPr>
        <w:pStyle w:val="Heading3"/>
        <w:rPr>
          <w:rFonts w:ascii="Arial" w:hAnsi="Arial" w:cs="Arial"/>
          <w:sz w:val="22"/>
          <w:szCs w:val="22"/>
        </w:rPr>
      </w:pPr>
      <w:r w:rsidRPr="00E85E7A">
        <w:rPr>
          <w:rFonts w:ascii="Arial" w:hAnsi="Arial" w:cs="Arial"/>
          <w:sz w:val="22"/>
          <w:szCs w:val="22"/>
        </w:rPr>
        <w:t>4. Implementation Coaching Tip</w:t>
      </w:r>
    </w:p>
    <w:p w:rsidR="00E85E7A" w:rsidRPr="00E85E7A" w:rsidRDefault="00E85E7A" w:rsidP="00E85E7A">
      <w:pPr>
        <w:pStyle w:val="NormalWeb"/>
        <w:rPr>
          <w:rFonts w:ascii="Arial" w:hAnsi="Arial" w:cs="Arial"/>
          <w:sz w:val="22"/>
          <w:szCs w:val="22"/>
        </w:rPr>
      </w:pPr>
      <w:r w:rsidRPr="00E85E7A">
        <w:rPr>
          <w:rFonts w:ascii="Arial" w:hAnsi="Arial" w:cs="Arial"/>
          <w:sz w:val="22"/>
          <w:szCs w:val="22"/>
        </w:rPr>
        <w:t xml:space="preserve">Treat the handbook as a </w:t>
      </w:r>
      <w:r w:rsidRPr="00E85E7A">
        <w:rPr>
          <w:rFonts w:ascii="Arial" w:hAnsi="Arial" w:cs="Arial"/>
          <w:b/>
          <w:bCs/>
          <w:sz w:val="22"/>
          <w:szCs w:val="22"/>
        </w:rPr>
        <w:t>benefit</w:t>
      </w:r>
      <w:r w:rsidRPr="00E85E7A">
        <w:rPr>
          <w:rFonts w:ascii="Arial" w:hAnsi="Arial" w:cs="Arial"/>
          <w:sz w:val="22"/>
          <w:szCs w:val="22"/>
        </w:rPr>
        <w:t xml:space="preserve">, not a "rulebook". When you introduce it to staff, frame it as a document that protects </w:t>
      </w:r>
      <w:r w:rsidRPr="00E85E7A">
        <w:rPr>
          <w:rFonts w:ascii="Arial" w:hAnsi="Arial" w:cs="Arial"/>
          <w:i/>
          <w:iCs/>
          <w:sz w:val="22"/>
          <w:szCs w:val="22"/>
        </w:rPr>
        <w:t>their</w:t>
      </w:r>
      <w:r w:rsidRPr="00E85E7A">
        <w:rPr>
          <w:rFonts w:ascii="Arial" w:hAnsi="Arial" w:cs="Arial"/>
          <w:sz w:val="22"/>
          <w:szCs w:val="22"/>
        </w:rPr>
        <w:t xml:space="preserve"> well-being</w:t>
      </w:r>
      <w:r>
        <w:rPr>
          <w:rFonts w:ascii="Arial" w:hAnsi="Arial" w:cs="Arial"/>
          <w:sz w:val="22"/>
          <w:szCs w:val="22"/>
        </w:rPr>
        <w:t xml:space="preserve"> </w:t>
      </w:r>
      <w:r w:rsidRPr="00E85E7A">
        <w:rPr>
          <w:rFonts w:ascii="Arial" w:hAnsi="Arial" w:cs="Arial"/>
          <w:sz w:val="22"/>
          <w:szCs w:val="22"/>
        </w:rPr>
        <w:t xml:space="preserve">for example, by pointing out the </w:t>
      </w:r>
      <w:r w:rsidRPr="00E85E7A">
        <w:rPr>
          <w:rFonts w:ascii="Arial" w:hAnsi="Arial" w:cs="Arial"/>
          <w:b/>
          <w:bCs/>
          <w:sz w:val="22"/>
          <w:szCs w:val="22"/>
        </w:rPr>
        <w:t>Employee Assistance Programme (EAP)</w:t>
      </w:r>
      <w:r w:rsidRPr="00E85E7A">
        <w:rPr>
          <w:rFonts w:ascii="Arial" w:hAnsi="Arial" w:cs="Arial"/>
          <w:sz w:val="22"/>
          <w:szCs w:val="22"/>
        </w:rPr>
        <w:t xml:space="preserve"> in Section 6.1 or the </w:t>
      </w:r>
      <w:r w:rsidRPr="00E85E7A">
        <w:rPr>
          <w:rFonts w:ascii="Arial" w:hAnsi="Arial" w:cs="Arial"/>
          <w:b/>
          <w:bCs/>
          <w:sz w:val="22"/>
          <w:szCs w:val="22"/>
        </w:rPr>
        <w:t>Whistleblowing protections</w:t>
      </w:r>
      <w:r w:rsidRPr="00E85E7A">
        <w:rPr>
          <w:rFonts w:ascii="Arial" w:hAnsi="Arial" w:cs="Arial"/>
          <w:sz w:val="22"/>
          <w:szCs w:val="22"/>
        </w:rPr>
        <w:t xml:space="preserve"> in Section 7.</w:t>
      </w:r>
    </w:p>
    <w:p w:rsidR="00E85E7A" w:rsidRPr="00E85E7A" w:rsidRDefault="00E85E7A" w:rsidP="00E85E7A">
      <w:pPr>
        <w:pStyle w:val="Heading3"/>
        <w:rPr>
          <w:rFonts w:ascii="Arial" w:hAnsi="Arial" w:cs="Arial"/>
          <w:sz w:val="22"/>
          <w:szCs w:val="22"/>
        </w:rPr>
      </w:pPr>
    </w:p>
    <w:p w:rsidR="00E85E7A" w:rsidRPr="00E85E7A" w:rsidRDefault="00E85E7A" w:rsidP="00E85E7A">
      <w:pPr>
        <w:pStyle w:val="Heading3"/>
        <w:rPr>
          <w:rFonts w:ascii="Arial" w:hAnsi="Arial" w:cs="Arial"/>
          <w:sz w:val="22"/>
          <w:szCs w:val="22"/>
        </w:rPr>
      </w:pPr>
    </w:p>
    <w:p w:rsidR="00E85E7A" w:rsidRPr="00E85E7A" w:rsidRDefault="00E85E7A" w:rsidP="00E85E7A">
      <w:pPr>
        <w:pStyle w:val="Heading3"/>
        <w:rPr>
          <w:rFonts w:ascii="Arial" w:hAnsi="Arial" w:cs="Arial"/>
          <w:sz w:val="22"/>
          <w:szCs w:val="22"/>
        </w:rPr>
      </w:pPr>
    </w:p>
    <w:p w:rsidR="00E85E7A" w:rsidRPr="00E85E7A" w:rsidRDefault="00E85E7A" w:rsidP="00E85E7A">
      <w:pPr>
        <w:pStyle w:val="Heading3"/>
        <w:rPr>
          <w:rFonts w:ascii="Arial" w:hAnsi="Arial" w:cs="Arial"/>
          <w:sz w:val="22"/>
          <w:szCs w:val="22"/>
        </w:rPr>
      </w:pPr>
    </w:p>
    <w:p w:rsidR="00E85E7A" w:rsidRPr="00E85E7A" w:rsidRDefault="00E85E7A" w:rsidP="00E85E7A">
      <w:pPr>
        <w:pStyle w:val="Heading3"/>
        <w:rPr>
          <w:rFonts w:ascii="Arial" w:hAnsi="Arial" w:cs="Arial"/>
          <w:sz w:val="22"/>
          <w:szCs w:val="22"/>
        </w:rPr>
      </w:pPr>
      <w:r w:rsidRPr="00E85E7A">
        <w:rPr>
          <w:rFonts w:ascii="Arial" w:hAnsi="Arial" w:cs="Arial"/>
          <w:sz w:val="22"/>
          <w:szCs w:val="22"/>
        </w:rPr>
        <w:t>Important Operational Disclaimer</w:t>
      </w:r>
    </w:p>
    <w:p w:rsidR="00E85E7A" w:rsidRPr="00E85E7A" w:rsidRDefault="00E85E7A" w:rsidP="00E85E7A">
      <w:pPr>
        <w:pStyle w:val="NormalWeb"/>
        <w:rPr>
          <w:rFonts w:ascii="Arial" w:hAnsi="Arial" w:cs="Arial"/>
          <w:sz w:val="22"/>
          <w:szCs w:val="22"/>
        </w:rPr>
      </w:pPr>
      <w:r w:rsidRPr="00E85E7A">
        <w:rPr>
          <w:rFonts w:ascii="Arial" w:hAnsi="Arial" w:cs="Arial"/>
          <w:sz w:val="22"/>
          <w:szCs w:val="22"/>
        </w:rPr>
        <w:t>The information and templates provided are for general operational guidance only. While verified by an FCIPD practitioner to align with high-integrity HR practices, this does not constitute formal legal advice. Small business owners are strongly advised to have final tailored versions reviewed by a qualified employment law solicitor.</w:t>
      </w:r>
    </w:p>
    <w:p w:rsidR="00383E4B" w:rsidRPr="00E85E7A" w:rsidRDefault="00EE04B3">
      <w:pPr>
        <w:rPr>
          <w:rFonts w:ascii="Arial" w:hAnsi="Arial" w:cs="Arial"/>
          <w:sz w:val="22"/>
          <w:szCs w:val="22"/>
        </w:rPr>
      </w:pPr>
    </w:p>
    <w:sectPr w:rsidR="00383E4B" w:rsidRPr="00E85E7A" w:rsidSect="00055F7B">
      <w:headerReference w:type="default" r:id="rId7"/>
      <w:footerReference w:type="default" r:id="rId8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E04B3" w:rsidRDefault="00EE04B3" w:rsidP="00E85E7A">
      <w:r>
        <w:separator/>
      </w:r>
    </w:p>
  </w:endnote>
  <w:endnote w:type="continuationSeparator" w:id="0">
    <w:p w:rsidR="00EE04B3" w:rsidRDefault="00EE04B3" w:rsidP="00E85E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85E7A" w:rsidRDefault="00E85E7A">
    <w:pPr>
      <w:pStyle w:val="Footer"/>
    </w:pPr>
    <w:r>
      <w:rPr>
        <w:noProof/>
      </w:rPr>
      <w:drawing>
        <wp:inline distT="0" distB="0" distL="0" distR="0" wp14:anchorId="1DC68E03" wp14:editId="6542C076">
          <wp:extent cx="603115" cy="603115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CIPD Reveiwed log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7032" cy="62703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E85E7A">
      <w:t xml:space="preserve"> </w:t>
    </w:r>
    <w:r>
      <w:t>HR in a box U</w:t>
    </w:r>
    <w:r>
      <w:t>K</w:t>
    </w:r>
    <w:r>
      <w:t xml:space="preserve"> IP/2026 not for external distribution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E04B3" w:rsidRDefault="00EE04B3" w:rsidP="00E85E7A">
      <w:r>
        <w:separator/>
      </w:r>
    </w:p>
  </w:footnote>
  <w:footnote w:type="continuationSeparator" w:id="0">
    <w:p w:rsidR="00EE04B3" w:rsidRDefault="00EE04B3" w:rsidP="00E85E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85E7A" w:rsidRDefault="00E85E7A">
    <w:pPr>
      <w:pStyle w:val="Header"/>
    </w:pPr>
    <w:r w:rsidRPr="00E85E7A">
      <w:drawing>
        <wp:inline distT="0" distB="0" distL="0" distR="0" wp14:anchorId="04F04E39" wp14:editId="72DFEA30">
          <wp:extent cx="739302" cy="479235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47727" cy="48469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106D1A"/>
    <w:multiLevelType w:val="multilevel"/>
    <w:tmpl w:val="828482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4935B04"/>
    <w:multiLevelType w:val="multilevel"/>
    <w:tmpl w:val="D8A48B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7466E7E"/>
    <w:multiLevelType w:val="multilevel"/>
    <w:tmpl w:val="43685C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79CB326B"/>
    <w:multiLevelType w:val="multilevel"/>
    <w:tmpl w:val="DB12F2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D382059"/>
    <w:multiLevelType w:val="multilevel"/>
    <w:tmpl w:val="6D7A79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5E7A"/>
    <w:rsid w:val="00055F7B"/>
    <w:rsid w:val="003159C6"/>
    <w:rsid w:val="00BD4C68"/>
    <w:rsid w:val="00D16C34"/>
    <w:rsid w:val="00E85E7A"/>
    <w:rsid w:val="00EE04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31CC9DB"/>
  <w15:chartTrackingRefBased/>
  <w15:docId w15:val="{3555FE9E-A6A0-9F40-8EF9-3F008F50F1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E85E7A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3">
    <w:name w:val="heading 3"/>
    <w:basedOn w:val="Normal"/>
    <w:link w:val="Heading3Char"/>
    <w:uiPriority w:val="9"/>
    <w:qFormat/>
    <w:rsid w:val="00E85E7A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85E7A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3Char">
    <w:name w:val="Heading 3 Char"/>
    <w:basedOn w:val="DefaultParagraphFont"/>
    <w:link w:val="Heading3"/>
    <w:uiPriority w:val="9"/>
    <w:rsid w:val="00E85E7A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semiHidden/>
    <w:unhideWhenUsed/>
    <w:rsid w:val="00E85E7A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HTMLCode">
    <w:name w:val="HTML Code"/>
    <w:basedOn w:val="DefaultParagraphFont"/>
    <w:uiPriority w:val="99"/>
    <w:semiHidden/>
    <w:unhideWhenUsed/>
    <w:rsid w:val="00E85E7A"/>
    <w:rPr>
      <w:rFonts w:ascii="Courier New" w:eastAsia="Times New Roman" w:hAnsi="Courier New" w:cs="Courier New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E85E7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85E7A"/>
  </w:style>
  <w:style w:type="paragraph" w:styleId="Footer">
    <w:name w:val="footer"/>
    <w:basedOn w:val="Normal"/>
    <w:link w:val="FooterChar"/>
    <w:uiPriority w:val="99"/>
    <w:unhideWhenUsed/>
    <w:rsid w:val="00E85E7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85E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781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23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03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630</Words>
  <Characters>3596</Characters>
  <Application>Microsoft Office Word</Application>
  <DocSecurity>0</DocSecurity>
  <Lines>29</Lines>
  <Paragraphs>8</Paragraphs>
  <ScaleCrop>false</ScaleCrop>
  <Company/>
  <LinksUpToDate>false</LinksUpToDate>
  <CharactersWithSpaces>4218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</cp:revision>
  <dcterms:created xsi:type="dcterms:W3CDTF">2026-06-01T09:19:00Z</dcterms:created>
  <dcterms:modified xsi:type="dcterms:W3CDTF">2026-06-01T09:25:00Z</dcterms:modified>
</cp:coreProperties>
</file>